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b/>
          <w:lang w:eastAsia="it-IT"/>
        </w:rPr>
      </w:pPr>
      <w:r w:rsidRPr="0095221E">
        <w:rPr>
          <w:rFonts w:ascii="Times New Roman" w:hAnsi="Times New Roman"/>
          <w:b/>
          <w:lang w:eastAsia="it-IT"/>
        </w:rPr>
        <w:t xml:space="preserve">INDICATORE PAGAMENTI </w:t>
      </w:r>
      <w:r>
        <w:rPr>
          <w:rFonts w:ascii="Times New Roman" w:hAnsi="Times New Roman"/>
          <w:b/>
          <w:lang w:eastAsia="it-IT"/>
        </w:rPr>
        <w:t>TERZO TRIMESTRE 2017</w:t>
      </w:r>
    </w:p>
    <w:p w:rsidR="005B3AC5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01/07/2017 – 30/09/2017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Il Dpcm, pubblicato nella Gazzetta Ufficiale 14/11/2014, n. 265 consente alle Pa di dare attuazione all’obbligo di pubblicazione dell’indicatore di tempestività dei pagamenti previsto dall’articolo 33, comma 1 del Dlgs 33/13, così come modificato dal Dl 66/14. La norma citata prevede:</w:t>
      </w:r>
      <w:r w:rsidRPr="0095221E">
        <w:rPr>
          <w:rFonts w:ascii="Times New Roman" w:hAnsi="Times New Roman"/>
          <w:lang w:eastAsia="it-IT"/>
        </w:rPr>
        <w:br/>
        <w:t>·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hAnsi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b/>
          <w:bCs/>
          <w:lang w:eastAsia="it-IT"/>
        </w:rPr>
        <w:t>Art. 33 del decreto legislativo 33/2013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L’art. 33 del D. Lgs. 33/2013 afferma: “Le pubbliche amministrazioni pubblicano, con cadenza annuale, un indicatore dei  propri tempi medi di pagamento relativi agli acquisti di bene, servizi e forniture, denominato: indicatore di tempestività di pagamento.”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 xml:space="preserve"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</w:t>
      </w:r>
      <w:smartTag w:uri="urn:schemas-microsoft-com:office:smarttags" w:element="metricconverter">
        <w:smartTagPr>
          <w:attr w:name="ProductID" w:val="3 a"/>
        </w:smartTagPr>
        <w:r w:rsidRPr="0095221E">
          <w:rPr>
            <w:rFonts w:ascii="Times New Roman" w:hAnsi="Times New Roman"/>
            <w:lang w:eastAsia="it-IT"/>
          </w:rPr>
          <w:t>3 a</w:t>
        </w:r>
      </w:smartTag>
      <w:r w:rsidRPr="0095221E">
        <w:rPr>
          <w:rFonts w:ascii="Times New Roman" w:hAnsi="Times New Roman"/>
          <w:lang w:eastAsia="it-IT"/>
        </w:rPr>
        <w:t xml:space="preserve"> 5 le modalità di calcolo dell’indicatore. In particolare: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5B3AC5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40"/>
        <w:gridCol w:w="5041"/>
      </w:tblGrid>
      <w:tr w:rsidR="005B3AC5" w:rsidRPr="00FC3637" w:rsidTr="00FC3637">
        <w:tc>
          <w:tcPr>
            <w:tcW w:w="5040" w:type="dxa"/>
          </w:tcPr>
          <w:p w:rsidR="005B3AC5" w:rsidRPr="00FC3637" w:rsidRDefault="005B3AC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it-IT"/>
              </w:rPr>
            </w:pPr>
            <w:r w:rsidRPr="00FC3637">
              <w:rPr>
                <w:rFonts w:ascii="Times New Roman" w:hAnsi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5B3AC5" w:rsidRPr="00FC3637" w:rsidRDefault="005B3AC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lang w:eastAsia="it-IT"/>
              </w:rPr>
            </w:pPr>
            <w:r w:rsidRPr="00FC3637">
              <w:rPr>
                <w:rFonts w:ascii="Times New Roman" w:hAnsi="Times New Roman"/>
                <w:b/>
                <w:lang w:eastAsia="it-IT"/>
              </w:rPr>
              <w:t>Indicatore</w:t>
            </w:r>
          </w:p>
        </w:tc>
      </w:tr>
      <w:tr w:rsidR="005B3AC5" w:rsidRPr="00FC3637" w:rsidTr="00FC3637">
        <w:tc>
          <w:tcPr>
            <w:tcW w:w="5040" w:type="dxa"/>
          </w:tcPr>
          <w:p w:rsidR="005B3AC5" w:rsidRPr="00FC3637" w:rsidRDefault="005B3AC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it-IT"/>
              </w:rPr>
            </w:pPr>
            <w:r w:rsidRPr="00FC3637">
              <w:rPr>
                <w:rFonts w:ascii="Times New Roman" w:hAnsi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5B3AC5" w:rsidRPr="00FC3637" w:rsidRDefault="005B3AC5" w:rsidP="00FC363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it-IT"/>
              </w:rPr>
            </w:pPr>
          </w:p>
          <w:p w:rsidR="005B3AC5" w:rsidRPr="00FC3637" w:rsidRDefault="005B3AC5" w:rsidP="00FC363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25</w:t>
            </w:r>
            <w:r w:rsidRPr="00FC363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,</w:t>
            </w:r>
            <w:r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6</w:t>
            </w:r>
            <w:r w:rsidRPr="00FC3637">
              <w:rPr>
                <w:rFonts w:ascii="Times New Roman" w:hAnsi="Times New Roman"/>
                <w:b/>
                <w:sz w:val="32"/>
                <w:szCs w:val="32"/>
                <w:lang w:eastAsia="it-IT"/>
              </w:rPr>
              <w:t>0</w:t>
            </w:r>
          </w:p>
        </w:tc>
      </w:tr>
    </w:tbl>
    <w:p w:rsidR="005B3AC5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bookmarkStart w:id="0" w:name="_GoBack"/>
      <w:bookmarkEnd w:id="0"/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* Il segno meno indica che le fatture sono state pagate prima della scadenza</w:t>
      </w:r>
    </w:p>
    <w:p w:rsidR="005B3AC5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</w:p>
    <w:p w:rsidR="005B3AC5" w:rsidRPr="0095221E" w:rsidRDefault="005B3AC5" w:rsidP="0095221E">
      <w:pPr>
        <w:spacing w:before="100" w:beforeAutospacing="1" w:after="100" w:afterAutospacing="1" w:line="240" w:lineRule="auto"/>
        <w:rPr>
          <w:rFonts w:ascii="Times New Roman" w:hAnsi="Times New Roman"/>
          <w:lang w:eastAsia="it-IT"/>
        </w:rPr>
      </w:pPr>
      <w:r w:rsidRPr="0095221E">
        <w:rPr>
          <w:rFonts w:ascii="Times New Roman" w:hAnsi="Times New Roman"/>
          <w:lang w:eastAsia="it-IT"/>
        </w:rPr>
        <w:t>La pubblicazione dell’indicatore avviene ai sensi dell’art. 10 c.1 e c. 3 del DPCM 22/9/2014.</w:t>
      </w:r>
    </w:p>
    <w:p w:rsidR="005B3AC5" w:rsidRPr="00C04589" w:rsidRDefault="005B3AC5" w:rsidP="00C04589"/>
    <w:sectPr w:rsidR="005B3AC5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66"/>
    <w:rsid w:val="00067D4C"/>
    <w:rsid w:val="000A33D3"/>
    <w:rsid w:val="0015038E"/>
    <w:rsid w:val="0023283F"/>
    <w:rsid w:val="002F7E35"/>
    <w:rsid w:val="00377866"/>
    <w:rsid w:val="003B3CCC"/>
    <w:rsid w:val="003E2F23"/>
    <w:rsid w:val="005B3AC5"/>
    <w:rsid w:val="006A0614"/>
    <w:rsid w:val="007D4CA0"/>
    <w:rsid w:val="00854FD5"/>
    <w:rsid w:val="00906092"/>
    <w:rsid w:val="0095221E"/>
    <w:rsid w:val="00954ED2"/>
    <w:rsid w:val="00A32CE5"/>
    <w:rsid w:val="00A96173"/>
    <w:rsid w:val="00AC2D8F"/>
    <w:rsid w:val="00B37D3A"/>
    <w:rsid w:val="00B953C1"/>
    <w:rsid w:val="00C04589"/>
    <w:rsid w:val="00C1291D"/>
    <w:rsid w:val="00C14E3B"/>
    <w:rsid w:val="00CF4587"/>
    <w:rsid w:val="00CF543E"/>
    <w:rsid w:val="00DC3CBB"/>
    <w:rsid w:val="00E02EE3"/>
    <w:rsid w:val="00E17F62"/>
    <w:rsid w:val="00FA678B"/>
    <w:rsid w:val="00FC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6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37786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377866"/>
    <w:rPr>
      <w:rFonts w:cs="Times New Roman"/>
      <w:color w:val="0000FF"/>
      <w:u w:val="single"/>
    </w:rPr>
  </w:style>
  <w:style w:type="character" w:customStyle="1" w:styleId="fs16">
    <w:name w:val="fs16"/>
    <w:basedOn w:val="DefaultParagraphFont"/>
    <w:uiPriority w:val="99"/>
    <w:rsid w:val="0095221E"/>
    <w:rPr>
      <w:rFonts w:cs="Times New Roman"/>
    </w:rPr>
  </w:style>
  <w:style w:type="character" w:customStyle="1" w:styleId="fs20">
    <w:name w:val="fs20"/>
    <w:basedOn w:val="DefaultParagraphFont"/>
    <w:uiPriority w:val="99"/>
    <w:rsid w:val="0095221E"/>
    <w:rPr>
      <w:rFonts w:cs="Times New Roman"/>
    </w:rPr>
  </w:style>
  <w:style w:type="table" w:styleId="TableGrid">
    <w:name w:val="Table Grid"/>
    <w:basedOn w:val="TableNormal"/>
    <w:uiPriority w:val="99"/>
    <w:rsid w:val="009522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52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INDICATORE PAGAMENTI PRIMO TRIMESTRE 2017</dc:title>
  <dc:subject/>
  <dc:creator>segretaria</dc:creator>
  <cp:keywords/>
  <dc:description/>
  <cp:lastModifiedBy>Rachele</cp:lastModifiedBy>
  <cp:revision>4</cp:revision>
  <dcterms:created xsi:type="dcterms:W3CDTF">2018-03-24T17:48:00Z</dcterms:created>
  <dcterms:modified xsi:type="dcterms:W3CDTF">2018-03-24T17:50:00Z</dcterms:modified>
</cp:coreProperties>
</file>