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BBD8A" w14:textId="045F47F4" w:rsidR="006D5D3E" w:rsidRPr="006D5D3E" w:rsidRDefault="006D5D3E" w:rsidP="006D5D3E">
      <w:pPr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color w:val="000000"/>
          <w:kern w:val="36"/>
          <w:sz w:val="36"/>
          <w:szCs w:val="36"/>
          <w:lang w:eastAsia="it-IT"/>
        </w:rPr>
      </w:pPr>
      <w:r w:rsidRPr="006D5D3E">
        <w:rPr>
          <w:rFonts w:ascii="Comic Sans MS" w:eastAsia="Times New Roman" w:hAnsi="Comic Sans MS" w:cs="Times New Roman"/>
          <w:color w:val="000000"/>
          <w:kern w:val="36"/>
          <w:sz w:val="36"/>
          <w:szCs w:val="36"/>
          <w:lang w:eastAsia="it-IT"/>
        </w:rPr>
        <w:t xml:space="preserve">5 </w:t>
      </w:r>
      <w:proofErr w:type="gramStart"/>
      <w:r w:rsidRPr="006D5D3E">
        <w:rPr>
          <w:rFonts w:ascii="Comic Sans MS" w:eastAsia="Times New Roman" w:hAnsi="Comic Sans MS" w:cs="Times New Roman"/>
          <w:color w:val="000000"/>
          <w:kern w:val="36"/>
          <w:sz w:val="36"/>
          <w:szCs w:val="36"/>
          <w:lang w:eastAsia="it-IT"/>
        </w:rPr>
        <w:t>Ottobre</w:t>
      </w:r>
      <w:proofErr w:type="gramEnd"/>
      <w:r w:rsidRPr="006D5D3E">
        <w:rPr>
          <w:rFonts w:ascii="Comic Sans MS" w:eastAsia="Times New Roman" w:hAnsi="Comic Sans MS" w:cs="Times New Roman"/>
          <w:color w:val="000000"/>
          <w:kern w:val="36"/>
          <w:sz w:val="36"/>
          <w:szCs w:val="36"/>
          <w:lang w:eastAsia="it-IT"/>
        </w:rPr>
        <w:t xml:space="preserve"> 2020</w:t>
      </w:r>
    </w:p>
    <w:p w14:paraId="614BC90E" w14:textId="6724A874" w:rsidR="006D5D3E" w:rsidRDefault="006D5D3E" w:rsidP="006D5D3E">
      <w:pPr>
        <w:spacing w:after="0" w:line="36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36"/>
          <w:szCs w:val="36"/>
          <w:lang w:eastAsia="it-IT"/>
        </w:rPr>
      </w:pPr>
      <w:r>
        <w:rPr>
          <w:rFonts w:ascii="Comic Sans MS" w:eastAsia="Times New Roman" w:hAnsi="Comic Sans MS" w:cs="Times New Roman"/>
          <w:b/>
          <w:bCs/>
          <w:color w:val="000000"/>
          <w:kern w:val="36"/>
          <w:sz w:val="36"/>
          <w:szCs w:val="36"/>
          <w:lang w:eastAsia="it-IT"/>
        </w:rPr>
        <w:t>Giornata Mondiale dedicata agli Insegnanti</w:t>
      </w:r>
    </w:p>
    <w:p w14:paraId="7C05E160" w14:textId="788E938A" w:rsidR="006D5D3E" w:rsidRDefault="006D5D3E" w:rsidP="005F6082">
      <w:pPr>
        <w:spacing w:line="360" w:lineRule="auto"/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</w:pPr>
    </w:p>
    <w:p w14:paraId="10BF1603" w14:textId="0655A3EA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 xml:space="preserve">Scrivo con una minuscola bilancia </w:t>
      </w:r>
    </w:p>
    <w:p w14:paraId="1E7DE95A" w14:textId="2F724813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>Come quella dei gioiellieri.</w:t>
      </w:r>
    </w:p>
    <w:p w14:paraId="4E43D14D" w14:textId="580DF49D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>Su un piatto depongo l’ombra, sull’altro la luce.</w:t>
      </w:r>
    </w:p>
    <w:p w14:paraId="1D823D38" w14:textId="77777777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 xml:space="preserve">Un grammo di luce fa da contrappeso a diversi chili </w:t>
      </w:r>
    </w:p>
    <w:p w14:paraId="2A6E1D4D" w14:textId="12D68F11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>d’ombra….</w:t>
      </w:r>
    </w:p>
    <w:p w14:paraId="4C3B3F17" w14:textId="343BB77C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>Ci ho creduto, certo.</w:t>
      </w:r>
    </w:p>
    <w:p w14:paraId="71FADAD3" w14:textId="5E44D9F6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</w:pPr>
      <w:r w:rsidRPr="005F6082">
        <w:rPr>
          <w:rFonts w:ascii="Comic Sans MS" w:eastAsia="Times New Roman" w:hAnsi="Comic Sans MS" w:cs="Times New Roman"/>
          <w:i/>
          <w:iCs/>
          <w:color w:val="000000"/>
          <w:kern w:val="36"/>
          <w:sz w:val="28"/>
          <w:szCs w:val="28"/>
          <w:lang w:eastAsia="it-IT"/>
        </w:rPr>
        <w:t>A cos’altro credere, se non all’incredibile?</w:t>
      </w:r>
    </w:p>
    <w:p w14:paraId="126AA3E3" w14:textId="20B26C87" w:rsidR="005F6082" w:rsidRPr="005F6082" w:rsidRDefault="005F6082" w:rsidP="005F6082">
      <w:pPr>
        <w:spacing w:line="360" w:lineRule="auto"/>
        <w:rPr>
          <w:rFonts w:ascii="Comic Sans MS" w:eastAsia="Times New Roman" w:hAnsi="Comic Sans MS" w:cs="Times New Roman"/>
          <w:color w:val="000000"/>
          <w:kern w:val="36"/>
          <w:sz w:val="20"/>
          <w:szCs w:val="20"/>
          <w:lang w:eastAsia="it-IT"/>
        </w:rPr>
      </w:pPr>
      <w:r w:rsidRPr="005F6082">
        <w:rPr>
          <w:rFonts w:ascii="Comic Sans MS" w:eastAsia="Times New Roman" w:hAnsi="Comic Sans MS" w:cs="Times New Roman"/>
          <w:color w:val="000000"/>
          <w:kern w:val="36"/>
          <w:sz w:val="20"/>
          <w:szCs w:val="20"/>
          <w:lang w:eastAsia="it-IT"/>
        </w:rPr>
        <w:t xml:space="preserve">(C. </w:t>
      </w:r>
      <w:proofErr w:type="spellStart"/>
      <w:r w:rsidRPr="005F6082">
        <w:rPr>
          <w:rFonts w:ascii="Comic Sans MS" w:eastAsia="Times New Roman" w:hAnsi="Comic Sans MS" w:cs="Times New Roman"/>
          <w:color w:val="000000"/>
          <w:kern w:val="36"/>
          <w:sz w:val="20"/>
          <w:szCs w:val="20"/>
          <w:lang w:eastAsia="it-IT"/>
        </w:rPr>
        <w:t>Bobin</w:t>
      </w:r>
      <w:proofErr w:type="spellEnd"/>
      <w:r w:rsidRPr="005F6082">
        <w:rPr>
          <w:rFonts w:ascii="Comic Sans MS" w:eastAsia="Times New Roman" w:hAnsi="Comic Sans MS" w:cs="Times New Roman"/>
          <w:color w:val="000000"/>
          <w:kern w:val="36"/>
          <w:sz w:val="20"/>
          <w:szCs w:val="20"/>
          <w:lang w:eastAsia="it-IT"/>
        </w:rPr>
        <w:t>)</w:t>
      </w:r>
    </w:p>
    <w:p w14:paraId="2C4716D7" w14:textId="3E44109F" w:rsidR="005F6082" w:rsidRDefault="005F6082" w:rsidP="005F6082">
      <w:pPr>
        <w:spacing w:line="360" w:lineRule="auto"/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</w:pPr>
    </w:p>
    <w:p w14:paraId="543E676C" w14:textId="5C4FA063" w:rsidR="005F6082" w:rsidRDefault="005F6082" w:rsidP="00E30AAC">
      <w:pPr>
        <w:spacing w:line="360" w:lineRule="auto"/>
        <w:jc w:val="center"/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</w:pPr>
      <w:r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  <w:t>Basta un solo grammo di luce.</w:t>
      </w:r>
    </w:p>
    <w:p w14:paraId="659B814B" w14:textId="196D02B1" w:rsidR="005F6082" w:rsidRDefault="005F6082" w:rsidP="00E30AAC">
      <w:pPr>
        <w:spacing w:line="360" w:lineRule="auto"/>
        <w:jc w:val="center"/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</w:pPr>
      <w:r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  <w:t>Alleviamo scintille allora, e diventiamo pietre focaie!</w:t>
      </w:r>
    </w:p>
    <w:p w14:paraId="36EEC6A5" w14:textId="3AA39037" w:rsidR="005F6082" w:rsidRPr="005F6082" w:rsidRDefault="005F6082" w:rsidP="00E30AAC">
      <w:pPr>
        <w:spacing w:line="36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eastAsia="Times New Roman" w:hAnsi="Comic Sans MS" w:cs="Times New Roman"/>
          <w:color w:val="000000"/>
          <w:kern w:val="36"/>
          <w:sz w:val="28"/>
          <w:szCs w:val="28"/>
          <w:lang w:eastAsia="it-IT"/>
        </w:rPr>
        <w:t>Un insegnante fa questo, sempre, nonostante tutto…</w:t>
      </w:r>
      <w:r w:rsidR="00E30AAC">
        <w:rPr>
          <w:noProof/>
        </w:rPr>
        <w:drawing>
          <wp:inline distT="0" distB="0" distL="0" distR="0" wp14:anchorId="2FE0675F" wp14:editId="0D28F5D3">
            <wp:extent cx="2000250" cy="1500188"/>
            <wp:effectExtent l="0" t="0" r="0" b="5080"/>
            <wp:docPr id="2" name="Immagine 2" descr="L'acciarino e la pietra focaia | Alchimia dei Simb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'acciarino e la pietra focaia | Alchimia dei Simbol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9846" cy="151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082" w:rsidRPr="005F6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3E"/>
    <w:rsid w:val="00105D34"/>
    <w:rsid w:val="005F6082"/>
    <w:rsid w:val="006D5D3E"/>
    <w:rsid w:val="00E3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EA4A"/>
  <w15:chartTrackingRefBased/>
  <w15:docId w15:val="{F2E30C81-18E1-4214-B23A-3385DC6D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BEATRICE FRIGERIO</dc:creator>
  <cp:keywords/>
  <dc:description/>
  <cp:lastModifiedBy>MARIA BEATRICE FRIGERIO</cp:lastModifiedBy>
  <cp:revision>3</cp:revision>
  <dcterms:created xsi:type="dcterms:W3CDTF">2020-10-05T21:46:00Z</dcterms:created>
  <dcterms:modified xsi:type="dcterms:W3CDTF">2020-10-05T21:59:00Z</dcterms:modified>
</cp:coreProperties>
</file>